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32962">
      <w:pPr>
        <w:spacing w:before="138" w:line="225" w:lineRule="auto"/>
        <w:outlineLvl w:val="0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附件1：</w:t>
      </w:r>
    </w:p>
    <w:p w14:paraId="0C6F4C45">
      <w:pPr>
        <w:spacing w:before="138" w:line="225" w:lineRule="auto"/>
        <w:jc w:val="center"/>
        <w:outlineLvl w:val="0"/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ar-SA"/>
        </w:rPr>
        <w:t>第六届海峡生态环境保护科技成果征集表</w:t>
      </w:r>
      <w:bookmarkEnd w:id="0"/>
    </w:p>
    <w:tbl>
      <w:tblPr>
        <w:tblStyle w:val="5"/>
        <w:tblW w:w="10000" w:type="dxa"/>
        <w:tblInd w:w="-90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26"/>
        <w:gridCol w:w="2641"/>
        <w:gridCol w:w="1559"/>
        <w:gridCol w:w="3174"/>
      </w:tblGrid>
      <w:tr w14:paraId="45C22C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626" w:type="dxa"/>
            <w:noWrap w:val="0"/>
            <w:vAlign w:val="center"/>
          </w:tcPr>
          <w:p w14:paraId="7D36493C">
            <w:pPr>
              <w:spacing w:before="158" w:line="225" w:lineRule="auto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征集类别</w:t>
            </w:r>
          </w:p>
        </w:tc>
        <w:tc>
          <w:tcPr>
            <w:tcW w:w="7374" w:type="dxa"/>
            <w:gridSpan w:val="3"/>
            <w:noWrap w:val="0"/>
            <w:vAlign w:val="top"/>
          </w:tcPr>
          <w:p w14:paraId="6E9AFC45">
            <w:pPr>
              <w:pStyle w:val="6"/>
              <w:spacing w:before="6" w:line="345" w:lineRule="auto"/>
              <w:ind w:left="137" w:right="108" w:hanging="9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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海峡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生态环境保护</w:t>
            </w: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应用新技术</w:t>
            </w:r>
          </w:p>
          <w:p w14:paraId="2F5AB207">
            <w:pPr>
              <w:pStyle w:val="6"/>
              <w:spacing w:before="6" w:line="345" w:lineRule="auto"/>
              <w:ind w:left="137" w:right="108" w:hanging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□ 海峡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生态环境保护</w:t>
            </w: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应用新产品/装备</w:t>
            </w:r>
          </w:p>
        </w:tc>
      </w:tr>
      <w:tr w14:paraId="596420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626" w:type="dxa"/>
            <w:noWrap w:val="0"/>
            <w:vAlign w:val="center"/>
          </w:tcPr>
          <w:p w14:paraId="56CEF312">
            <w:pPr>
              <w:spacing w:before="158" w:line="225" w:lineRule="auto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领域类别</w:t>
            </w:r>
          </w:p>
        </w:tc>
        <w:tc>
          <w:tcPr>
            <w:tcW w:w="2641" w:type="dxa"/>
            <w:noWrap w:val="0"/>
            <w:vAlign w:val="top"/>
          </w:tcPr>
          <w:p w14:paraId="5F7A1C21">
            <w:pP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559" w:type="dxa"/>
            <w:noWrap w:val="0"/>
            <w:vAlign w:val="top"/>
          </w:tcPr>
          <w:p w14:paraId="3278F920">
            <w:pPr>
              <w:spacing w:before="159" w:line="225" w:lineRule="auto"/>
              <w:ind w:left="121" w:leftChars="0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单位名称</w:t>
            </w:r>
          </w:p>
        </w:tc>
        <w:tc>
          <w:tcPr>
            <w:tcW w:w="3174" w:type="dxa"/>
            <w:noWrap w:val="0"/>
            <w:vAlign w:val="top"/>
          </w:tcPr>
          <w:p w14:paraId="42BDBABA">
            <w:pP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0B21E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626" w:type="dxa"/>
            <w:noWrap w:val="0"/>
            <w:vAlign w:val="center"/>
          </w:tcPr>
          <w:p w14:paraId="0D02F558">
            <w:pPr>
              <w:spacing w:before="158" w:line="225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技术名称</w:t>
            </w:r>
          </w:p>
        </w:tc>
        <w:tc>
          <w:tcPr>
            <w:tcW w:w="7374" w:type="dxa"/>
            <w:gridSpan w:val="3"/>
            <w:noWrap w:val="0"/>
            <w:vAlign w:val="top"/>
          </w:tcPr>
          <w:p w14:paraId="76575811">
            <w:pPr>
              <w:spacing w:before="158" w:line="225" w:lineRule="auto"/>
              <w:ind w:left="119" w:firstLine="300" w:firstLineChars="100"/>
              <w:jc w:val="both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5E0D9C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2626" w:type="dxa"/>
            <w:noWrap w:val="0"/>
            <w:vAlign w:val="center"/>
          </w:tcPr>
          <w:p w14:paraId="649E6C9B">
            <w:pPr>
              <w:spacing w:before="158" w:line="225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技术简介</w:t>
            </w:r>
          </w:p>
        </w:tc>
        <w:tc>
          <w:tcPr>
            <w:tcW w:w="7374" w:type="dxa"/>
            <w:gridSpan w:val="3"/>
            <w:noWrap w:val="0"/>
            <w:vAlign w:val="top"/>
          </w:tcPr>
          <w:p w14:paraId="47312E8D">
            <w:pPr>
              <w:spacing w:before="158" w:line="225" w:lineRule="auto"/>
              <w:ind w:left="119" w:firstLine="300" w:firstLineChars="100"/>
              <w:jc w:val="both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6D84A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2626" w:type="dxa"/>
            <w:noWrap w:val="0"/>
            <w:vAlign w:val="center"/>
          </w:tcPr>
          <w:p w14:paraId="667A9B52">
            <w:pPr>
              <w:spacing w:before="158" w:line="225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技术特点与主要技术指标</w:t>
            </w:r>
          </w:p>
        </w:tc>
        <w:tc>
          <w:tcPr>
            <w:tcW w:w="7374" w:type="dxa"/>
            <w:gridSpan w:val="3"/>
            <w:noWrap w:val="0"/>
            <w:vAlign w:val="top"/>
          </w:tcPr>
          <w:p w14:paraId="1DC97FB9">
            <w:pPr>
              <w:spacing w:before="158" w:line="225" w:lineRule="auto"/>
              <w:ind w:left="119" w:firstLine="300" w:firstLineChars="100"/>
              <w:jc w:val="both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4CED06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2626" w:type="dxa"/>
            <w:noWrap w:val="0"/>
            <w:vAlign w:val="center"/>
          </w:tcPr>
          <w:p w14:paraId="0EA92F6A">
            <w:pPr>
              <w:spacing w:before="158" w:line="225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主要经济指标</w:t>
            </w:r>
          </w:p>
        </w:tc>
        <w:tc>
          <w:tcPr>
            <w:tcW w:w="7374" w:type="dxa"/>
            <w:gridSpan w:val="3"/>
            <w:noWrap w:val="0"/>
            <w:vAlign w:val="top"/>
          </w:tcPr>
          <w:p w14:paraId="11E4A872">
            <w:pPr>
              <w:spacing w:before="158" w:line="225" w:lineRule="auto"/>
              <w:ind w:left="119" w:firstLine="300" w:firstLineChars="100"/>
              <w:jc w:val="both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502DEC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2626" w:type="dxa"/>
            <w:noWrap w:val="0"/>
            <w:vAlign w:val="center"/>
          </w:tcPr>
          <w:p w14:paraId="3CF73B2A">
            <w:pPr>
              <w:spacing w:before="158" w:line="225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技术水平评价</w:t>
            </w:r>
          </w:p>
        </w:tc>
        <w:tc>
          <w:tcPr>
            <w:tcW w:w="7374" w:type="dxa"/>
            <w:gridSpan w:val="3"/>
            <w:noWrap w:val="0"/>
            <w:vAlign w:val="top"/>
          </w:tcPr>
          <w:p w14:paraId="455687D4">
            <w:pPr>
              <w:spacing w:before="158" w:line="225" w:lineRule="auto"/>
              <w:ind w:left="119" w:firstLine="300" w:firstLineChars="100"/>
              <w:jc w:val="both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7BFACD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2626" w:type="dxa"/>
            <w:noWrap w:val="0"/>
            <w:vAlign w:val="center"/>
          </w:tcPr>
          <w:p w14:paraId="4EF68174">
            <w:pPr>
              <w:spacing w:before="158" w:line="225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专利授予及获奖</w:t>
            </w:r>
          </w:p>
        </w:tc>
        <w:tc>
          <w:tcPr>
            <w:tcW w:w="7374" w:type="dxa"/>
            <w:gridSpan w:val="3"/>
            <w:noWrap w:val="0"/>
            <w:vAlign w:val="top"/>
          </w:tcPr>
          <w:p w14:paraId="343CCBA1">
            <w:pPr>
              <w:spacing w:before="158" w:line="225" w:lineRule="auto"/>
              <w:ind w:left="119" w:firstLine="300" w:firstLineChars="100"/>
              <w:jc w:val="both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5EB1D3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8" w:hRule="atLeast"/>
        </w:trPr>
        <w:tc>
          <w:tcPr>
            <w:tcW w:w="2626" w:type="dxa"/>
            <w:noWrap w:val="0"/>
            <w:vAlign w:val="center"/>
          </w:tcPr>
          <w:p w14:paraId="4F8AEBC1">
            <w:pPr>
              <w:spacing w:before="158" w:line="225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应用领域与前景</w:t>
            </w:r>
          </w:p>
        </w:tc>
        <w:tc>
          <w:tcPr>
            <w:tcW w:w="7374" w:type="dxa"/>
            <w:gridSpan w:val="3"/>
            <w:noWrap w:val="0"/>
            <w:vAlign w:val="top"/>
          </w:tcPr>
          <w:p w14:paraId="1FBF240F">
            <w:pPr>
              <w:spacing w:before="158" w:line="225" w:lineRule="auto"/>
              <w:ind w:left="119" w:firstLine="300" w:firstLineChars="100"/>
              <w:jc w:val="both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72E87B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2626" w:type="dxa"/>
            <w:noWrap w:val="0"/>
            <w:vAlign w:val="center"/>
          </w:tcPr>
          <w:p w14:paraId="3E694CB8">
            <w:pPr>
              <w:spacing w:before="158" w:line="225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应用业绩</w:t>
            </w:r>
          </w:p>
        </w:tc>
        <w:tc>
          <w:tcPr>
            <w:tcW w:w="7374" w:type="dxa"/>
            <w:gridSpan w:val="3"/>
            <w:noWrap w:val="0"/>
            <w:vAlign w:val="top"/>
          </w:tcPr>
          <w:p w14:paraId="0874CAB7">
            <w:pPr>
              <w:spacing w:before="158" w:line="225" w:lineRule="auto"/>
              <w:ind w:left="119" w:firstLine="300" w:firstLineChars="100"/>
              <w:jc w:val="both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376BE6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2626" w:type="dxa"/>
            <w:noWrap w:val="0"/>
            <w:vAlign w:val="center"/>
          </w:tcPr>
          <w:p w14:paraId="76FF0A8F">
            <w:pPr>
              <w:spacing w:before="158" w:line="225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  <w:t>单位联系方式</w:t>
            </w:r>
          </w:p>
        </w:tc>
        <w:tc>
          <w:tcPr>
            <w:tcW w:w="7374" w:type="dxa"/>
            <w:gridSpan w:val="3"/>
            <w:noWrap w:val="0"/>
            <w:vAlign w:val="top"/>
          </w:tcPr>
          <w:p w14:paraId="13A425D8">
            <w:pPr>
              <w:spacing w:before="158" w:line="225" w:lineRule="auto"/>
              <w:ind w:left="119" w:firstLine="300" w:firstLineChars="100"/>
              <w:jc w:val="both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09C24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10000" w:type="dxa"/>
            <w:gridSpan w:val="4"/>
            <w:noWrap w:val="0"/>
            <w:vAlign w:val="top"/>
          </w:tcPr>
          <w:p w14:paraId="66B0D8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right="0" w:firstLine="562" w:firstLineChars="200"/>
              <w:jc w:val="left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1.“海峡生态环境保护应用新技术”申报应满足以下条件：</w:t>
            </w:r>
          </w:p>
          <w:p w14:paraId="35C9C437">
            <w:pPr>
              <w:numPr>
                <w:ilvl w:val="0"/>
                <w:numId w:val="0"/>
              </w:numPr>
              <w:spacing w:line="360" w:lineRule="auto"/>
              <w:ind w:firstLine="560" w:firstLineChars="200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（1）符合国家相关法律、法规、政策和标准要求;</w:t>
            </w:r>
          </w:p>
          <w:p w14:paraId="0A602432">
            <w:pPr>
              <w:numPr>
                <w:ilvl w:val="0"/>
                <w:numId w:val="0"/>
              </w:numPr>
              <w:spacing w:line="360" w:lineRule="auto"/>
              <w:ind w:firstLine="560" w:firstLineChars="200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（2）技术具有先进性、创新性、工艺成熟;</w:t>
            </w:r>
          </w:p>
          <w:p w14:paraId="7FA01E19">
            <w:pPr>
              <w:numPr>
                <w:ilvl w:val="0"/>
                <w:numId w:val="0"/>
              </w:numPr>
              <w:spacing w:line="360" w:lineRule="auto"/>
              <w:ind w:firstLine="560" w:firstLineChars="200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（3）技术具有推广与应用前景，能带来较好的经济、环境、社会效益;</w:t>
            </w:r>
          </w:p>
          <w:p w14:paraId="2FD7BAAA">
            <w:pPr>
              <w:numPr>
                <w:ilvl w:val="0"/>
                <w:numId w:val="0"/>
              </w:numPr>
              <w:spacing w:line="360" w:lineRule="auto"/>
              <w:ind w:firstLine="560" w:firstLineChars="200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（4）具有自主知识产权、无任何知识产权纠纷;</w:t>
            </w:r>
          </w:p>
          <w:p w14:paraId="6F2207AF">
            <w:pPr>
              <w:numPr>
                <w:ilvl w:val="0"/>
                <w:numId w:val="0"/>
              </w:numPr>
              <w:spacing w:line="360" w:lineRule="auto"/>
              <w:ind w:firstLine="560" w:firstLineChars="200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（5）污染防治效果明显;</w:t>
            </w:r>
          </w:p>
          <w:p w14:paraId="3319C5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right="0" w:firstLine="562" w:firstLineChars="200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2.“海峡生态环境保护应用新产品/装备”申报应满足以下条件：</w:t>
            </w:r>
          </w:p>
          <w:p w14:paraId="6DDE1917">
            <w:pPr>
              <w:numPr>
                <w:ilvl w:val="0"/>
                <w:numId w:val="0"/>
              </w:numPr>
              <w:spacing w:line="360" w:lineRule="auto"/>
              <w:ind w:firstLine="560" w:firstLineChars="200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（1）符合国家相关法律、法规、政策和标准要求;</w:t>
            </w:r>
          </w:p>
          <w:p w14:paraId="015CBB51">
            <w:pPr>
              <w:numPr>
                <w:ilvl w:val="0"/>
                <w:numId w:val="0"/>
              </w:numPr>
              <w:spacing w:line="360" w:lineRule="auto"/>
              <w:ind w:firstLine="560" w:firstLineChars="200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（2）产品/装备符合国家产业政策、技术政策和行业相关标准;</w:t>
            </w:r>
          </w:p>
          <w:p w14:paraId="582DB543">
            <w:pPr>
              <w:numPr>
                <w:ilvl w:val="0"/>
                <w:numId w:val="0"/>
              </w:numPr>
              <w:spacing w:line="360" w:lineRule="auto"/>
              <w:ind w:firstLine="560" w:firstLineChars="200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（3）产品/装备达到领先水平，性能良好、运行可靠、经济合理;</w:t>
            </w:r>
          </w:p>
          <w:p w14:paraId="6361B408">
            <w:pPr>
              <w:numPr>
                <w:ilvl w:val="0"/>
                <w:numId w:val="0"/>
              </w:numPr>
              <w:spacing w:line="360" w:lineRule="auto"/>
              <w:ind w:firstLine="560" w:firstLineChars="200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（4）产品/装备具有推广前景，能大规模产业化应用；</w:t>
            </w:r>
          </w:p>
          <w:p w14:paraId="16558BC1">
            <w:pPr>
              <w:numPr>
                <w:ilvl w:val="0"/>
                <w:numId w:val="0"/>
              </w:numPr>
              <w:spacing w:line="360" w:lineRule="auto"/>
              <w:ind w:firstLine="560" w:firstLineChars="200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（5）具有自主知识产权、无任何知识产权纠纷，如涉及知识产权纠纷由申报单位自行承担；</w:t>
            </w:r>
          </w:p>
          <w:p w14:paraId="4F653758">
            <w:pPr>
              <w:numPr>
                <w:ilvl w:val="0"/>
                <w:numId w:val="0"/>
              </w:numPr>
              <w:spacing w:line="360" w:lineRule="auto"/>
              <w:ind w:firstLine="560" w:firstLineChars="200"/>
              <w:rPr>
                <w:rFonts w:hint="eastAsia" w:ascii="仿宋" w:hAnsi="仿宋" w:eastAsia="仿宋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（6）至少有3个以上应用案例;</w:t>
            </w:r>
          </w:p>
          <w:p w14:paraId="335D138F">
            <w:pPr>
              <w:pStyle w:val="6"/>
              <w:spacing w:before="6" w:line="345" w:lineRule="auto"/>
              <w:ind w:right="108" w:firstLine="560" w:firstLineChars="200"/>
              <w:rPr>
                <w:rFonts w:hint="eastAsia" w:ascii="仿宋" w:hAnsi="仿宋" w:eastAsia="仿宋" w:cs="Times New Roman"/>
                <w:b w:val="0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征集表格需要在2025年9月20日之前发送邮箱：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445019507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@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qq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.com</w:t>
            </w: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。组委会审核通过后汇编成册印刷对外宣传。</w:t>
            </w:r>
          </w:p>
        </w:tc>
      </w:tr>
    </w:tbl>
    <w:p w14:paraId="004A37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55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2025-05-22T03:12:13Z</dcterms:created>
  <dc:creator>Lenovo</dc:creator>
  <cp:lastModifiedBy>yuanyuan</cp:lastModifiedBy>
  <dcterms:modified xsi:type="dcterms:W3CDTF">2025-05-22T03:12:24Z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eyJoZGlkIjoiMjQ5NDc3NDNmZDIwMjJmNzAwOWEyOTE4ZWZkNmExMGMiLCJ1c2VySWQiOiIxMDUyMjAwNjI2In0=</vt:lpwstr>
  </property>
  <property fmtid="{D5CDD505-2E9C-101B-9397-08002B2CF9AE}" pid="4" name="ICV">
    <vt:lpwstr>5F7C49F8DE19456DAA3F2FBC2A8167F8_12</vt:lpwstr>
  </property>
</Properties>
</file>