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方正小标宋简体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方正小标宋简体"/>
          <w:b w:val="0"/>
          <w:bCs/>
          <w:sz w:val="30"/>
          <w:szCs w:val="30"/>
          <w:lang w:val="en-US" w:eastAsia="zh-CN"/>
        </w:rPr>
        <w:t>附件2：</w:t>
      </w:r>
    </w:p>
    <w:p>
      <w:pPr>
        <w:jc w:val="center"/>
        <w:rPr>
          <w:rFonts w:ascii="仿宋" w:hAnsi="仿宋" w:eastAsia="仿宋" w:cs="方正小标宋简体"/>
          <w:b/>
          <w:sz w:val="32"/>
          <w:szCs w:val="32"/>
        </w:rPr>
      </w:pPr>
      <w:r>
        <w:rPr>
          <w:rFonts w:hint="eastAsia" w:ascii="仿宋" w:hAnsi="仿宋" w:eastAsia="仿宋" w:cs="方正小标宋简体"/>
          <w:b/>
          <w:sz w:val="32"/>
          <w:szCs w:val="32"/>
        </w:rPr>
        <w:t>《2022村镇黑臭水体治理推荐技术目录》申报表</w:t>
      </w:r>
    </w:p>
    <w:tbl>
      <w:tblPr>
        <w:tblStyle w:val="4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337"/>
        <w:gridCol w:w="2416"/>
        <w:gridCol w:w="1134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技术名称</w:t>
            </w:r>
          </w:p>
        </w:tc>
        <w:tc>
          <w:tcPr>
            <w:tcW w:w="7145" w:type="dxa"/>
            <w:gridSpan w:val="4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</w:t>
            </w:r>
          </w:p>
        </w:tc>
        <w:tc>
          <w:tcPr>
            <w:tcW w:w="7145" w:type="dxa"/>
            <w:gridSpan w:val="4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375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编</w:t>
            </w: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</w:tc>
        <w:tc>
          <w:tcPr>
            <w:tcW w:w="375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41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职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务</w:t>
            </w:r>
          </w:p>
        </w:tc>
        <w:tc>
          <w:tcPr>
            <w:tcW w:w="241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ind w:left="97" w:leftChars="46"/>
              <w:jc w:val="center"/>
              <w:outlineLvl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主要用户</w:t>
            </w:r>
          </w:p>
          <w:p>
            <w:pPr>
              <w:ind w:left="97" w:leftChars="46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名录</w:t>
            </w: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41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邮件</w:t>
            </w: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技术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（产品）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简介</w:t>
            </w:r>
          </w:p>
        </w:tc>
        <w:tc>
          <w:tcPr>
            <w:tcW w:w="714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技术介绍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2适用范围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3工艺流程及说明</w:t>
            </w:r>
          </w:p>
          <w:p>
            <w:pPr>
              <w:spacing w:line="276" w:lineRule="auto"/>
              <w:rPr>
                <w:rFonts w:hint="default" w:ascii="仿宋" w:hAnsi="仿宋" w:eastAsia="仿宋" w:cs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</w:rPr>
              <w:t>4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治理难点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5经济指标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6工程示范及应用情况（不少于3个）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7推广前景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8获奖情况</w:t>
            </w:r>
          </w:p>
          <w:p>
            <w:pPr>
              <w:spacing w:line="276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9单位名称、联系方式</w:t>
            </w:r>
          </w:p>
          <w:p>
            <w:pPr>
              <w:spacing w:line="276" w:lineRule="auto"/>
              <w:rPr>
                <w:rFonts w:ascii="仿宋" w:hAnsi="仿宋" w:eastAsia="仿宋"/>
                <w:color w:val="767171"/>
                <w:szCs w:val="21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以上信息根据模版</w:t>
            </w:r>
            <w:r>
              <w:rPr>
                <w:rFonts w:hint="eastAsia" w:ascii="仿宋" w:hAnsi="仿宋" w:eastAsia="仿宋" w:cs="宋体"/>
                <w:sz w:val="24"/>
              </w:rPr>
              <w:t>另附电子文档）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8443" w:type="dxa"/>
            <w:gridSpan w:val="5"/>
            <w:vAlign w:val="center"/>
          </w:tcPr>
          <w:p>
            <w:pPr>
              <w:spacing w:line="540" w:lineRule="exact"/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申报单位意见：</w:t>
            </w:r>
          </w:p>
          <w:p>
            <w:pPr>
              <w:adjustRightInd w:val="0"/>
              <w:snapToGrid w:val="0"/>
              <w:spacing w:before="62" w:beforeLines="20" w:after="31" w:afterLines="10" w:line="276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申报材料内容和所附资料均真实、合法，如有不实之处，愿负相应的法律责任，并承担由此产生的一切后果。</w:t>
            </w:r>
          </w:p>
          <w:p>
            <w:pPr>
              <w:adjustRightInd w:val="0"/>
              <w:snapToGrid w:val="0"/>
              <w:spacing w:before="62" w:beforeLines="20" w:after="31" w:afterLines="10" w:line="276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特此承诺。</w:t>
            </w:r>
          </w:p>
          <w:p>
            <w:pPr>
              <w:adjustRightInd w:val="0"/>
              <w:snapToGrid w:val="0"/>
              <w:spacing w:before="62" w:beforeLines="20" w:after="31" w:afterLines="10" w:line="276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</w:t>
            </w:r>
            <w:r>
              <w:rPr>
                <w:rFonts w:ascii="仿宋" w:hAnsi="仿宋" w:eastAsia="仿宋" w:cs="宋体"/>
                <w:sz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    （公章）</w:t>
            </w:r>
          </w:p>
          <w:p>
            <w:pPr>
              <w:spacing w:line="54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</w:t>
            </w:r>
            <w:r>
              <w:rPr>
                <w:rFonts w:ascii="仿宋" w:hAnsi="仿宋" w:eastAsia="仿宋" w:cs="宋体"/>
                <w:sz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   年   月   日</w:t>
            </w:r>
          </w:p>
        </w:tc>
      </w:tr>
    </w:tbl>
    <w:p>
      <w:pPr>
        <w:rPr>
          <w:rStyle w:val="6"/>
          <w:rFonts w:ascii="仿宋" w:hAnsi="仿宋" w:eastAsia="仿宋" w:cs="宋体"/>
          <w:sz w:val="21"/>
          <w:szCs w:val="21"/>
        </w:rPr>
      </w:pPr>
      <w:r>
        <w:rPr>
          <w:rFonts w:hint="eastAsia" w:ascii="仿宋" w:hAnsi="仿宋" w:eastAsia="仿宋" w:cs="宋体"/>
          <w:sz w:val="21"/>
          <w:szCs w:val="21"/>
        </w:rPr>
        <w:t>备注：请申报单位于20</w:t>
      </w:r>
      <w:r>
        <w:rPr>
          <w:rFonts w:ascii="仿宋" w:hAnsi="仿宋" w:eastAsia="仿宋" w:cs="宋体"/>
          <w:sz w:val="21"/>
          <w:szCs w:val="21"/>
        </w:rPr>
        <w:t>2</w:t>
      </w:r>
      <w:r>
        <w:rPr>
          <w:rFonts w:hint="eastAsia" w:ascii="仿宋" w:hAnsi="仿宋" w:eastAsia="仿宋" w:cs="宋体"/>
          <w:sz w:val="21"/>
          <w:szCs w:val="21"/>
          <w:lang w:val="en-US" w:eastAsia="zh-CN"/>
        </w:rPr>
        <w:t>2</w:t>
      </w:r>
      <w:r>
        <w:rPr>
          <w:rFonts w:hint="eastAsia" w:ascii="仿宋" w:hAnsi="仿宋" w:eastAsia="仿宋" w:cs="宋体"/>
          <w:sz w:val="21"/>
          <w:szCs w:val="21"/>
        </w:rPr>
        <w:t>年</w:t>
      </w:r>
      <w:r>
        <w:rPr>
          <w:rFonts w:hint="eastAsia" w:ascii="仿宋" w:hAnsi="仿宋" w:eastAsia="仿宋" w:cs="宋体"/>
          <w:sz w:val="21"/>
          <w:szCs w:val="21"/>
          <w:lang w:val="en-US" w:eastAsia="zh-CN"/>
        </w:rPr>
        <w:t>5</w:t>
      </w:r>
      <w:r>
        <w:rPr>
          <w:rFonts w:hint="eastAsia" w:ascii="仿宋" w:hAnsi="仿宋" w:eastAsia="仿宋" w:cs="宋体"/>
          <w:sz w:val="21"/>
          <w:szCs w:val="21"/>
        </w:rPr>
        <w:t>月</w:t>
      </w:r>
      <w:r>
        <w:rPr>
          <w:rFonts w:hint="eastAsia" w:ascii="仿宋" w:hAnsi="仿宋" w:eastAsia="仿宋" w:cs="宋体"/>
          <w:sz w:val="21"/>
          <w:szCs w:val="21"/>
          <w:lang w:val="en-US" w:eastAsia="zh-CN"/>
        </w:rPr>
        <w:t>10</w:t>
      </w:r>
      <w:r>
        <w:rPr>
          <w:rFonts w:hint="eastAsia" w:ascii="仿宋" w:hAnsi="仿宋" w:eastAsia="仿宋" w:cs="宋体"/>
          <w:sz w:val="21"/>
          <w:szCs w:val="21"/>
        </w:rPr>
        <w:t>日前将电子版申报材料（压缩为一个文件，</w:t>
      </w:r>
      <w:bookmarkStart w:id="0" w:name="_Hlk70019963"/>
      <w:r>
        <w:rPr>
          <w:rFonts w:hint="eastAsia" w:ascii="仿宋" w:hAnsi="仿宋" w:eastAsia="仿宋" w:cs="宋体"/>
          <w:sz w:val="21"/>
          <w:szCs w:val="21"/>
        </w:rPr>
        <w:t>以“申报单位名称</w:t>
      </w:r>
      <w:r>
        <w:rPr>
          <w:rFonts w:ascii="仿宋" w:hAnsi="仿宋" w:eastAsia="仿宋" w:cs="宋体"/>
          <w:sz w:val="21"/>
          <w:szCs w:val="21"/>
        </w:rPr>
        <w:t>+</w:t>
      </w:r>
      <w:r>
        <w:rPr>
          <w:rFonts w:hint="eastAsia" w:ascii="仿宋" w:hAnsi="仿宋" w:eastAsia="仿宋" w:cs="宋体"/>
          <w:sz w:val="21"/>
          <w:szCs w:val="21"/>
        </w:rPr>
        <w:t>技术名称”命名</w:t>
      </w:r>
      <w:bookmarkEnd w:id="0"/>
      <w:r>
        <w:rPr>
          <w:rFonts w:hint="eastAsia" w:ascii="仿宋" w:hAnsi="仿宋" w:eastAsia="仿宋" w:cs="宋体"/>
          <w:sz w:val="21"/>
          <w:szCs w:val="21"/>
        </w:rPr>
        <w:t>）发送至中华环保联合会水专委邮箱：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"mailto:water_cn@acef-water.com.cn" </w:instrText>
      </w:r>
      <w:r>
        <w:rPr>
          <w:sz w:val="21"/>
          <w:szCs w:val="21"/>
        </w:rPr>
        <w:fldChar w:fldCharType="separate"/>
      </w:r>
      <w:r>
        <w:rPr>
          <w:rStyle w:val="6"/>
          <w:rFonts w:hint="eastAsia" w:ascii="仿宋" w:hAnsi="仿宋" w:eastAsia="仿宋" w:cs="宋体"/>
          <w:sz w:val="21"/>
          <w:szCs w:val="21"/>
        </w:rPr>
        <w:t>wat</w:t>
      </w:r>
      <w:r>
        <w:rPr>
          <w:rStyle w:val="6"/>
          <w:rFonts w:ascii="仿宋" w:hAnsi="仿宋" w:eastAsia="仿宋" w:cs="宋体"/>
          <w:sz w:val="21"/>
          <w:szCs w:val="21"/>
        </w:rPr>
        <w:t>er_cn@acef-water.com.cn</w:t>
      </w:r>
      <w:r>
        <w:rPr>
          <w:rStyle w:val="6"/>
          <w:rFonts w:ascii="仿宋" w:hAnsi="仿宋" w:eastAsia="仿宋" w:cs="宋体"/>
          <w:sz w:val="21"/>
          <w:szCs w:val="21"/>
        </w:rPr>
        <w:fldChar w:fldCharType="end"/>
      </w:r>
    </w:p>
    <w:p>
      <w:pPr>
        <w:rPr>
          <w:rStyle w:val="6"/>
          <w:rFonts w:hint="eastAsia" w:ascii="仿宋" w:hAnsi="仿宋" w:eastAsia="仿宋" w:cs="宋体"/>
          <w:sz w:val="21"/>
          <w:szCs w:val="21"/>
          <w:lang w:val="en-US" w:eastAsia="zh-CN"/>
        </w:rPr>
      </w:pPr>
      <w:r>
        <w:rPr>
          <w:rStyle w:val="6"/>
          <w:rFonts w:hint="eastAsia" w:ascii="仿宋" w:hAnsi="仿宋" w:eastAsia="仿宋" w:cs="宋体"/>
          <w:sz w:val="21"/>
          <w:szCs w:val="21"/>
          <w:lang w:val="en-US" w:eastAsia="zh-CN"/>
        </w:rPr>
        <w:t xml:space="preserve">联系人：李伟 </w:t>
      </w:r>
    </w:p>
    <w:p>
      <w:pPr>
        <w:rPr>
          <w:rStyle w:val="6"/>
          <w:rFonts w:hint="eastAsia" w:ascii="仿宋" w:hAnsi="仿宋" w:eastAsia="仿宋" w:cs="宋体"/>
          <w:sz w:val="21"/>
          <w:szCs w:val="21"/>
          <w:lang w:val="en-US" w:eastAsia="zh-CN"/>
        </w:rPr>
      </w:pPr>
      <w:r>
        <w:rPr>
          <w:rStyle w:val="6"/>
          <w:rFonts w:hint="eastAsia" w:ascii="仿宋" w:hAnsi="仿宋" w:eastAsia="仿宋" w:cs="宋体"/>
          <w:sz w:val="21"/>
          <w:szCs w:val="21"/>
          <w:lang w:val="en-US" w:eastAsia="zh-CN"/>
        </w:rPr>
        <w:t>联系电话：010-80570036/18518703255</w:t>
      </w:r>
    </w:p>
    <w:p>
      <w:pPr>
        <w:spacing w:line="640" w:lineRule="exact"/>
        <w:jc w:val="center"/>
        <w:rPr>
          <w:rFonts w:hint="default" w:ascii="方正大标宋简体" w:hAnsi="宋体" w:eastAsia="方正大标宋简体"/>
          <w:bCs/>
          <w:sz w:val="36"/>
          <w:szCs w:val="36"/>
          <w:lang w:val="en-US" w:eastAsia="zh-CN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《2022村镇黑臭水体治理推荐技术目录》</w:t>
      </w:r>
      <w:r>
        <w:rPr>
          <w:rFonts w:hint="eastAsia" w:ascii="方正大标宋简体" w:hAnsi="宋体" w:eastAsia="方正大标宋简体"/>
          <w:bCs/>
          <w:sz w:val="36"/>
          <w:szCs w:val="36"/>
          <w:lang w:val="en-US" w:eastAsia="zh-CN"/>
        </w:rPr>
        <w:t>申报内容</w:t>
      </w:r>
    </w:p>
    <w:p>
      <w:pPr>
        <w:spacing w:line="540" w:lineRule="exact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“乡村振兴”是党中央国务院部署的重大战略，“生态振兴”是乡村振兴五大振兴工作之一；党的十八大以来，党中央以前所未有的力度推进生态文明建设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当前，我国生态环境面貌正持续改善，生态环境建设进入巩固提升阶段。“2022年中央一号文件”就持续实施农村人居环境整治提升五年行动，统筹做好供水保障和污水处理，加快推进农村黑臭水体治理，推进生活垃圾源头分类减量等提出了具体要求。</w:t>
      </w: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为推动村镇水环境治理领域技术进步，满足市场对先进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技术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与解决方案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的需求，中华环保联合会特向行业甄选一批优秀技术工艺，编制《2022村镇黑臭水体治理推荐技术目录</w:t>
      </w:r>
      <w:r>
        <w:rPr>
          <w:rFonts w:hint="eastAsia" w:ascii="仿宋_GB2312" w:hAnsi="仿宋_GB2312" w:eastAsia="仿宋_GB2312" w:cs="仿宋_GB2312"/>
          <w:color w:val="000000"/>
          <w:spacing w:val="-24"/>
          <w:sz w:val="30"/>
          <w:szCs w:val="30"/>
          <w:shd w:val="clear" w:color="auto" w:fill="FFFFFF"/>
        </w:rPr>
        <w:t>》（以下简称《目录》）</w:t>
      </w:r>
    </w:p>
    <w:p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一、征集范围</w:t>
      </w: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1．村镇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黑臭水体治理</w:t>
      </w:r>
      <w:r>
        <w:rPr>
          <w:rFonts w:hint="eastAsia" w:ascii="仿宋_GB2312" w:hAnsi="仿宋_GB2312" w:eastAsia="仿宋_GB2312" w:cs="仿宋_GB2312"/>
          <w:sz w:val="30"/>
          <w:szCs w:val="30"/>
        </w:rPr>
        <w:t>技术、工艺、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产品、装备</w:t>
      </w:r>
      <w:r>
        <w:rPr>
          <w:rFonts w:hint="eastAsia" w:ascii="仿宋_GB2312" w:hAnsi="仿宋_GB2312" w:eastAsia="仿宋_GB2312" w:cs="仿宋_GB2312"/>
          <w:sz w:val="30"/>
          <w:szCs w:val="30"/>
        </w:rPr>
        <w:t>等；</w:t>
      </w: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 村镇污水处理及资源化利用技术与装备；</w:t>
      </w: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．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水质检测、在线监测、水生态修复等领域配套技术与产品</w:t>
      </w:r>
      <w:r>
        <w:rPr>
          <w:rFonts w:hint="eastAsia" w:ascii="仿宋_GB2312" w:hAnsi="仿宋_GB2312" w:eastAsia="仿宋_GB2312" w:cs="仿宋_GB2312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</w:rPr>
        <w:t>．村镇河湖、水库、塘坝、沟渠等水环境整体解决方案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pacing w:val="-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</w:rPr>
        <w:t>．控源截污、清淤疏浚、水系连通、水生态修复等综合性、系统性治理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。</w:t>
      </w:r>
    </w:p>
    <w:p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二、申报条件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1．申报项目应符合我国水环境治理相关标准和技术规范；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 xml:space="preserve">2．技术先进、工艺成熟，且在行业中具有代表性或领先地位，经济效益、社会效益、环境效益显著； 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3．申报项目可有效解决村镇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  <w:lang w:val="en-US" w:eastAsia="zh-CN"/>
        </w:rPr>
        <w:t>黑臭水体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保护及治理，发展前景可期，成功经验可复制推广；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4．申报项目应为企业自主开发，知识产权需明晰。</w:t>
      </w:r>
    </w:p>
    <w:p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三、申报材料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1.《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2022村镇黑臭水体治理推荐技术目录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申报表》，含技术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  <w:lang w:val="en-US" w:eastAsia="zh-CN"/>
        </w:rPr>
        <w:t>介绍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、适用范围、工艺流程及说明、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  <w:lang w:val="en-US" w:eastAsia="zh-CN"/>
        </w:rPr>
        <w:t>解决难点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、经济指标、工程示范及应用情况、推广前景、获奖情况等；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 xml:space="preserve">2. 相关图片不少于4张其中工程2张、企业2张（10M以内，300像素，JPEG格式）； 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3. 法人营业执照、专利证书、查新报告、获奖证明等。</w:t>
      </w:r>
    </w:p>
    <w:p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四、申报说明</w:t>
      </w: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1. 请申报单位按要求逐项填写申报表，并将电子版申报材料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（含申报表、附件材料、照片压缩为一个文件，以“申报单位名</w:t>
      </w:r>
    </w:p>
    <w:p>
      <w:pPr>
        <w:spacing w:line="360" w:lineRule="auto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称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+技术名称”命名）发送至中华环保联合会水专委秘书处邮箱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HYPERLINK "mailto:water_cn@acef-water.com.cn"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water_cn@acef-water.com.cn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2.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 xml:space="preserve"> 申报截止时间为202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日，专家评审时间为202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日，发布时间为202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上旬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，最终入选名单以专家评审结果为准；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  <w:highlight w:val="yellow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  <w:highlight w:val="yellow"/>
        </w:rPr>
        <w:t>3.《目录》为大16K彩色印刷，每个项目限2个标准版面；</w:t>
      </w:r>
    </w:p>
    <w:p>
      <w:pPr>
        <w:spacing w:line="360" w:lineRule="auto"/>
        <w:ind w:left="876" w:leftChars="284" w:hanging="280" w:hangingChars="100"/>
        <w:rPr>
          <w:rFonts w:hint="default" w:ascii="仿宋_GB2312" w:hAnsi="仿宋_GB2312" w:eastAsia="仿宋_GB2312" w:cs="仿宋_GB2312"/>
          <w:spacing w:val="-10"/>
          <w:sz w:val="30"/>
          <w:szCs w:val="3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  <w:highlight w:val="yellow"/>
          <w:lang w:val="en-US" w:eastAsia="zh-CN"/>
        </w:rPr>
        <w:t>4. 正文格式要求：仿宋GB，小四号字体，内容控制在2P以内；文中所附图片要求：  分辨率300dpi以上，图片大小1M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pacing w:val="-10"/>
          <w:sz w:val="30"/>
          <w:szCs w:val="30"/>
          <w:highlight w:val="yellow"/>
          <w:lang w:val="en-US" w:eastAsia="zh-CN"/>
        </w:rPr>
        <w:t>以上。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pacing w:val="-10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．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本次申报不收取任何费用，专家评审费、编辑印刷费由中华环保联合会水环境治理专业委员会承担。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 xml:space="preserve"> </w:t>
      </w:r>
    </w:p>
    <w:p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五、《目录》发布、宣传推广</w:t>
      </w:r>
    </w:p>
    <w:p>
      <w:pPr>
        <w:spacing w:line="360" w:lineRule="auto"/>
        <w:ind w:firstLine="592" w:firstLineChars="200"/>
        <w:rPr>
          <w:rFonts w:hint="eastAsia" w:ascii="仿宋_GB2312" w:hAnsi="仿宋_GB2312" w:eastAsia="仿宋_GB2312" w:cs="仿宋_GB2312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1． 在“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  <w:lang w:val="en-US" w:eastAsia="zh-CN"/>
        </w:rPr>
        <w:t>第二届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村镇水环境治理产业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发展论坛”上举行发布仪式，届时将邀请入选项目负责人出席大会，同时颁发《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2022村镇黑臭水体治理推荐技术目录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入选证书》；</w:t>
      </w:r>
    </w:p>
    <w:p>
      <w:pPr>
        <w:spacing w:line="360" w:lineRule="auto"/>
        <w:ind w:firstLine="592" w:firstLineChars="200"/>
        <w:rPr>
          <w:rFonts w:hint="eastAsia" w:ascii="仿宋_GB2312" w:hAnsi="仿宋_GB2312" w:eastAsia="仿宋_GB2312" w:cs="仿宋_GB2312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2. 赠送大会所有参会人员；</w:t>
      </w:r>
    </w:p>
    <w:p>
      <w:pPr>
        <w:spacing w:line="360" w:lineRule="auto"/>
        <w:ind w:firstLine="592" w:firstLineChars="200"/>
        <w:rPr>
          <w:rFonts w:hint="eastAsia" w:ascii="仿宋_GB2312" w:hAnsi="仿宋_GB2312" w:eastAsia="仿宋_GB2312" w:cs="仿宋_GB2312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3. 通过中华环保联合会、水专委官网、公众号及行业媒体持续推广发布《目录》案例内容；</w:t>
      </w:r>
    </w:p>
    <w:p>
      <w:pPr>
        <w:spacing w:line="360" w:lineRule="auto"/>
        <w:ind w:firstLine="592" w:firstLineChars="200"/>
        <w:rPr>
          <w:rFonts w:hint="eastAsia" w:ascii="仿宋_GB2312" w:hAnsi="仿宋_GB2312" w:eastAsia="仿宋_GB2312" w:cs="仿宋_GB2312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4. 向各市（地、州）县（区）生态环境局、住房和城乡建设局、农业农村局、村镇水环境治理重点企事业单位免费派送，为村镇水污染治理项目提供参考；</w:t>
      </w:r>
    </w:p>
    <w:p>
      <w:pPr>
        <w:spacing w:line="360" w:lineRule="auto"/>
        <w:ind w:firstLine="592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 xml:space="preserve">5. 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向全国重点高等院校和有关科研机构派送，为教学和科研提供案例参考。</w:t>
      </w: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ind w:firstLine="584" w:firstLineChars="200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</w:p>
    <w:p>
      <w:pPr>
        <w:rPr>
          <w:rStyle w:val="6"/>
          <w:rFonts w:hint="default" w:ascii="仿宋" w:hAnsi="仿宋" w:eastAsia="仿宋" w:cs="宋体"/>
          <w:sz w:val="21"/>
          <w:szCs w:val="21"/>
          <w:lang w:val="en-US" w:eastAsia="zh-CN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A3"/>
    <w:rsid w:val="001327F5"/>
    <w:rsid w:val="001C6425"/>
    <w:rsid w:val="00282F69"/>
    <w:rsid w:val="002F0AB4"/>
    <w:rsid w:val="003220C4"/>
    <w:rsid w:val="00395F8F"/>
    <w:rsid w:val="004D1BE6"/>
    <w:rsid w:val="005F44BB"/>
    <w:rsid w:val="0070672B"/>
    <w:rsid w:val="00732FF8"/>
    <w:rsid w:val="007B46A3"/>
    <w:rsid w:val="007C0595"/>
    <w:rsid w:val="00800576"/>
    <w:rsid w:val="00956CCC"/>
    <w:rsid w:val="00A0002A"/>
    <w:rsid w:val="00A95132"/>
    <w:rsid w:val="00AB7949"/>
    <w:rsid w:val="00AF3978"/>
    <w:rsid w:val="00B11B87"/>
    <w:rsid w:val="00B266D0"/>
    <w:rsid w:val="00B74FF0"/>
    <w:rsid w:val="00BA5577"/>
    <w:rsid w:val="00EA3BF3"/>
    <w:rsid w:val="094538AC"/>
    <w:rsid w:val="16C866E7"/>
    <w:rsid w:val="26354D6E"/>
    <w:rsid w:val="4AC35D95"/>
    <w:rsid w:val="60BD54F2"/>
    <w:rsid w:val="69B24B4E"/>
    <w:rsid w:val="6D3814A7"/>
    <w:rsid w:val="7AB2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1469</Words>
  <Characters>1600</Characters>
  <Lines>4</Lines>
  <Paragraphs>1</Paragraphs>
  <TotalTime>2</TotalTime>
  <ScaleCrop>false</ScaleCrop>
  <LinksUpToDate>false</LinksUpToDate>
  <CharactersWithSpaces>1732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2021-05-13T06:39:00Z</dcterms:created>
  <dc:creator>中环教育</dc:creator>
  <cp:lastModifiedBy>李微</cp:lastModifiedBy>
  <dcterms:modified xsi:type="dcterms:W3CDTF">2022-04-12T01:43:00Z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6858EDEC5A9344658988FA56E5A369F3</vt:lpwstr>
  </property>
</Properties>
</file>